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Informácie o kamerovom systéme</w:t>
      </w:r>
    </w:p>
    <w:p>
      <w:r>
        <w:t>Posledná aktualizácia: 3. augusta 2026</w:t>
      </w:r>
    </w:p>
    <w:p>
      <w:pPr>
        <w:pStyle w:val="Heading2"/>
      </w:pPr>
      <w:r>
        <w:t>1. Prevádzkovateľ</w:t>
      </w:r>
    </w:p>
    <w:p>
      <w:r>
        <w:t>Priestory ubytovacieho zariadenia Aurora Patince sú monitorované kamerovým systémom za účelom ochrany majetku, bezpečnosti hostí, zamestnancov a predchádzania protiprávnej činnosti.</w:t>
      </w:r>
    </w:p>
    <w:p>
      <w:pPr>
        <w:pStyle w:val="Heading2"/>
      </w:pPr>
      <w:r>
        <w:t>2. Účel spracúvania</w:t>
      </w:r>
    </w:p>
    <w:p>
      <w:r>
        <w:t>Monitorovanie priestorov slúži výlučne na ochranu osôb a majetku a na riešenie bezpečnostných incidentov.</w:t>
      </w:r>
    </w:p>
    <w:p>
      <w:pPr>
        <w:pStyle w:val="Heading2"/>
      </w:pPr>
      <w:r>
        <w:t>3. Právny základ</w:t>
      </w:r>
    </w:p>
    <w:p>
      <w:r>
        <w:t>Spracúvanie osobných údajov prostredníctvom kamerového systému je vykonávané na základe oprávneného záujmu prevádzkovateľa podľa čl. 6 ods. 1 písm. f) GDPR.</w:t>
      </w:r>
    </w:p>
    <w:p>
      <w:pPr>
        <w:pStyle w:val="Heading2"/>
      </w:pPr>
      <w:r>
        <w:t>4. Rozsah monitorovania</w:t>
      </w:r>
    </w:p>
    <w:p>
      <w:r>
        <w:t>Kamerový systém monitoruje iba vybrané spoločné priestory a exteriér objektu. Kamery nie sú umiestnené v izbách, sociálnych zariadeniach ani v priestoroch, kde by mohlo dôjsť k neprimeranému zásahu do súkromia.</w:t>
      </w:r>
    </w:p>
    <w:p>
      <w:pPr>
        <w:pStyle w:val="Heading2"/>
      </w:pPr>
      <w:r>
        <w:t>5. Doba uchovávania</w:t>
      </w:r>
    </w:p>
    <w:p>
      <w:r>
        <w:t>Záznamy sa uchovávajú iba po nevyhnutnú dobu potrebnú na splnenie účelu monitorovania a následne sa automaticky vymazávajú, pokiaľ nie sú potrebné na riešenie bezpečnostného incidentu alebo na splnenie zákonných povinností.</w:t>
      </w:r>
    </w:p>
    <w:p>
      <w:pPr>
        <w:pStyle w:val="Heading2"/>
      </w:pPr>
      <w:r>
        <w:t>6. Príjemcovia údajov</w:t>
      </w:r>
    </w:p>
    <w:p>
      <w:r>
        <w:t>K záznamom majú prístup len poverené osoby prevádzkovateľa. V odôvodnených prípadoch môžu byť sprístupnené orgánom verejnej moci v súlade s právnymi predpismi.</w:t>
      </w:r>
    </w:p>
    <w:p>
      <w:pPr>
        <w:pStyle w:val="Heading2"/>
      </w:pPr>
      <w:r>
        <w:t>7. Práva dotknutých osôb</w:t>
      </w:r>
    </w:p>
    <w:p>
      <w:r>
        <w:t>Máte právo požadovať prístup k svojim osobným údajom, ich obmedzenie spracúvania, podať námietku proti spracúvaniu a podať sťažnosť Úradu na ochranu osobných údajov SR, ak sa domnievate, že vaše údaje sú spracúvané v rozpore s GDPR.</w:t>
      </w:r>
    </w:p>
    <w:p>
      <w:pPr>
        <w:pStyle w:val="Heading2"/>
      </w:pPr>
      <w:r>
        <w:t>8. Označenie monitorovaných priestorov</w:t>
      </w:r>
    </w:p>
    <w:p>
      <w:r>
        <w:t>Vstupy do monitorovaných priestorov musia byť viditeľne označené piktogramom kamery a stručnou informáciou o monitorovaní.</w:t>
      </w:r>
    </w:p>
    <w:p>
      <w:pPr>
        <w:pStyle w:val="Heading2"/>
      </w:pPr>
      <w:r>
        <w:t>9. Kontaktné údaje</w:t>
      </w:r>
    </w:p>
    <w:p>
      <w:r>
        <w:t>V prípade otázok týkajúcich sa kamerového systému kontaktujte prevádzkovateľa prostredníctvom kontaktných údajov uvedených na webovej stránke Aurora Patince.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